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F" w:rsidRPr="002D6998" w:rsidRDefault="00D374A3" w:rsidP="00020099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-276225</wp:posOffset>
            </wp:positionV>
            <wp:extent cx="1445895" cy="857250"/>
            <wp:effectExtent l="19050" t="0" r="1905" b="0"/>
            <wp:wrapNone/>
            <wp:docPr id="4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99" w:rsidRDefault="00020099" w:rsidP="00020099">
      <w:pPr>
        <w:spacing w:after="0" w:line="360" w:lineRule="auto"/>
        <w:jc w:val="center"/>
        <w:rPr>
          <w:rFonts w:ascii="Arial" w:hAnsi="Arial" w:cs="Arial"/>
          <w:color w:val="0000FF"/>
        </w:rPr>
      </w:pPr>
    </w:p>
    <w:p w:rsidR="00020099" w:rsidRDefault="00020099" w:rsidP="00020099">
      <w:pPr>
        <w:spacing w:after="0" w:line="360" w:lineRule="auto"/>
        <w:rPr>
          <w:rFonts w:ascii="Arial" w:hAnsi="Arial" w:cs="Arial"/>
          <w:color w:val="0000FF"/>
          <w:sz w:val="16"/>
        </w:rPr>
      </w:pPr>
    </w:p>
    <w:p w:rsidR="00020099" w:rsidRDefault="00020099" w:rsidP="00020099">
      <w:pPr>
        <w:spacing w:after="0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Federación Vasca de Atletismo/ Euskadiko Atletismo Federazioa</w:t>
      </w:r>
    </w:p>
    <w:p w:rsidR="00020099" w:rsidRDefault="00020099" w:rsidP="00020099">
      <w:pPr>
        <w:spacing w:after="0"/>
        <w:jc w:val="center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Avda. Cervantes, 51 Edificio 11 – Planta 3º - Dpto. 14 - 48970 – Basauri  (Vizcaya)</w:t>
      </w:r>
    </w:p>
    <w:p w:rsidR="000B2A4E" w:rsidRPr="007160CE" w:rsidRDefault="00020099" w:rsidP="007160CE">
      <w:pPr>
        <w:pStyle w:val="Encabezado"/>
        <w:jc w:val="center"/>
        <w:rPr>
          <w:lang w:val="es-ES"/>
        </w:rPr>
      </w:pPr>
      <w:r w:rsidRPr="008232A1">
        <w:rPr>
          <w:rFonts w:ascii="Arial" w:hAnsi="Arial" w:cs="Arial"/>
          <w:sz w:val="16"/>
          <w:lang w:val="es-ES"/>
        </w:rPr>
        <w:t xml:space="preserve">Email: </w:t>
      </w:r>
      <w:hyperlink r:id="rId7" w:history="1">
        <w:r w:rsidRPr="008232A1">
          <w:rPr>
            <w:rStyle w:val="Hipervnculo"/>
            <w:rFonts w:ascii="Arial" w:hAnsi="Arial" w:cs="Arial"/>
            <w:sz w:val="16"/>
            <w:lang w:val="es-ES"/>
          </w:rPr>
          <w:t>fvaeaf@euskalnet.net</w:t>
        </w:r>
      </w:hyperlink>
    </w:p>
    <w:p w:rsidR="000B2A4E" w:rsidRPr="007160CE" w:rsidRDefault="000B2A4E" w:rsidP="007160CE">
      <w:pPr>
        <w:pStyle w:val="Citadestacada"/>
        <w:shd w:val="clear" w:color="auto" w:fill="B8CCE4"/>
        <w:jc w:val="both"/>
      </w:pPr>
      <w:r w:rsidRPr="002D6998">
        <w:t xml:space="preserve">Conclusiones Junta Directiva </w:t>
      </w:r>
      <w:r w:rsidR="0048576F">
        <w:t>17/03</w:t>
      </w:r>
      <w:r w:rsidR="00E63B2D">
        <w:t>/2015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Miembros de la Junta Directiva de la FVA/EAF.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</w:p>
    <w:p w:rsidR="000B2A4E" w:rsidRPr="00646C75" w:rsidRDefault="000B2A4E" w:rsidP="00020099">
      <w:pPr>
        <w:spacing w:after="0"/>
        <w:jc w:val="both"/>
        <w:rPr>
          <w:rStyle w:val="Referenciasutil"/>
        </w:rPr>
      </w:pPr>
      <w:r w:rsidRPr="00646C75">
        <w:rPr>
          <w:rStyle w:val="Referenciasutil"/>
        </w:rPr>
        <w:t>Presentes: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Juan Jose Anderez Zurinaga</w:t>
      </w:r>
    </w:p>
    <w:p w:rsidR="000B2A4E" w:rsidRPr="002D6998" w:rsidRDefault="007A1EE9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Juan Ignazio Hernandez Luengo</w:t>
      </w:r>
    </w:p>
    <w:p w:rsidR="00E63B2D" w:rsidRDefault="00E63B2D" w:rsidP="00020099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Jose Maria Sáez Campoó</w:t>
      </w:r>
    </w:p>
    <w:p w:rsidR="00410404" w:rsidRDefault="00410404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Jesus Rubianes Ibañez</w:t>
      </w:r>
    </w:p>
    <w:p w:rsidR="00FE6973" w:rsidRDefault="00FE6973" w:rsidP="00FE697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Iraia Garcia Etxeberria</w:t>
      </w:r>
    </w:p>
    <w:p w:rsidR="00FE6973" w:rsidRPr="002D6998" w:rsidRDefault="00FE6973" w:rsidP="00FE6973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Alicia Lagartos Calvo</w:t>
      </w:r>
    </w:p>
    <w:p w:rsidR="00FE6973" w:rsidRDefault="00FE6973" w:rsidP="00FE6973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Mikel Garcia Zurbano</w:t>
      </w:r>
    </w:p>
    <w:p w:rsidR="00FE6973" w:rsidRDefault="00FE6973" w:rsidP="00020099">
      <w:pPr>
        <w:spacing w:after="0"/>
        <w:jc w:val="both"/>
        <w:rPr>
          <w:rStyle w:val="Referenciasutil"/>
        </w:rPr>
      </w:pPr>
    </w:p>
    <w:p w:rsidR="000B2A4E" w:rsidRPr="00646C75" w:rsidRDefault="000B2A4E" w:rsidP="00020099">
      <w:pPr>
        <w:spacing w:after="0"/>
        <w:jc w:val="both"/>
        <w:rPr>
          <w:rStyle w:val="Referenciasutil"/>
        </w:rPr>
      </w:pPr>
      <w:r w:rsidRPr="00646C75">
        <w:rPr>
          <w:rStyle w:val="Referenciasutil"/>
        </w:rPr>
        <w:t>Otros:</w:t>
      </w:r>
    </w:p>
    <w:p w:rsidR="000B2A4E" w:rsidRPr="002D6998" w:rsidRDefault="00BE7073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Juan Manue</w:t>
      </w:r>
      <w:r w:rsidR="000B2A4E" w:rsidRPr="002D6998">
        <w:rPr>
          <w:sz w:val="20"/>
          <w:szCs w:val="20"/>
        </w:rPr>
        <w:t>l Cáceres Gómez</w:t>
      </w:r>
    </w:p>
    <w:p w:rsidR="000B2A4E" w:rsidRPr="002D6998" w:rsidRDefault="000B2A4E" w:rsidP="00020099">
      <w:pPr>
        <w:spacing w:after="0"/>
        <w:jc w:val="both"/>
        <w:rPr>
          <w:sz w:val="20"/>
          <w:szCs w:val="20"/>
        </w:rPr>
      </w:pPr>
      <w:r w:rsidRPr="002D6998">
        <w:rPr>
          <w:sz w:val="20"/>
          <w:szCs w:val="20"/>
        </w:rPr>
        <w:t>Victor Clemente Aguinaga</w:t>
      </w:r>
    </w:p>
    <w:p w:rsidR="00FE6973" w:rsidRDefault="00FE6973" w:rsidP="00020099">
      <w:pPr>
        <w:spacing w:after="0"/>
        <w:jc w:val="both"/>
        <w:rPr>
          <w:rStyle w:val="Referenciasutil"/>
        </w:rPr>
      </w:pPr>
    </w:p>
    <w:p w:rsidR="00492EBF" w:rsidRPr="00FE6973" w:rsidRDefault="00492EBF" w:rsidP="00FE6973">
      <w:pPr>
        <w:spacing w:after="0"/>
        <w:jc w:val="both"/>
        <w:rPr>
          <w:sz w:val="20"/>
          <w:szCs w:val="20"/>
        </w:rPr>
      </w:pPr>
    </w:p>
    <w:p w:rsidR="00306173" w:rsidRPr="00B01A25" w:rsidRDefault="00FE4AF0" w:rsidP="00B01A25">
      <w:pPr>
        <w:pStyle w:val="Citadestacada"/>
        <w:jc w:val="both"/>
      </w:pPr>
      <w:r>
        <w:t>Nombramiento del Juez Único</w:t>
      </w:r>
    </w:p>
    <w:p w:rsidR="00B01A25" w:rsidRDefault="00A361E1" w:rsidP="00B01A25">
      <w:pPr>
        <w:pStyle w:val="Prrafodelista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Se aprueba por unanimidad el n</w:t>
      </w:r>
      <w:r w:rsidR="00BB586B">
        <w:rPr>
          <w:sz w:val="20"/>
          <w:szCs w:val="20"/>
        </w:rPr>
        <w:t xml:space="preserve">ombramiento de </w:t>
      </w:r>
      <w:r w:rsidR="00FD65EB">
        <w:rPr>
          <w:sz w:val="20"/>
          <w:szCs w:val="20"/>
        </w:rPr>
        <w:t xml:space="preserve">D. </w:t>
      </w:r>
      <w:r w:rsidR="00BB586B">
        <w:rPr>
          <w:sz w:val="20"/>
          <w:szCs w:val="20"/>
        </w:rPr>
        <w:t>Jose Félix Mercado como</w:t>
      </w:r>
      <w:r w:rsidR="00FD65EB">
        <w:rPr>
          <w:sz w:val="20"/>
          <w:szCs w:val="20"/>
        </w:rPr>
        <w:t xml:space="preserve"> </w:t>
      </w:r>
      <w:r w:rsidR="00BB586B">
        <w:rPr>
          <w:sz w:val="20"/>
          <w:szCs w:val="20"/>
        </w:rPr>
        <w:t xml:space="preserve">Juez Único </w:t>
      </w:r>
      <w:r>
        <w:rPr>
          <w:sz w:val="20"/>
          <w:szCs w:val="20"/>
        </w:rPr>
        <w:t>de la FVA/EAF.</w:t>
      </w:r>
    </w:p>
    <w:p w:rsidR="00B01A25" w:rsidRDefault="00B01A25" w:rsidP="00306173">
      <w:pPr>
        <w:pStyle w:val="Prrafodelista"/>
        <w:spacing w:after="0"/>
        <w:jc w:val="both"/>
        <w:rPr>
          <w:sz w:val="20"/>
          <w:szCs w:val="20"/>
        </w:rPr>
      </w:pPr>
    </w:p>
    <w:p w:rsidR="00306173" w:rsidRDefault="00500E85" w:rsidP="00306173">
      <w:pPr>
        <w:pStyle w:val="Citadestacada"/>
      </w:pPr>
      <w:r>
        <w:t>Estudio de l</w:t>
      </w:r>
      <w:r w:rsidR="00A361E1">
        <w:t>a situación surgida en la convocatoria 20</w:t>
      </w:r>
      <w:r>
        <w:t>15 de la selección femenina de C</w:t>
      </w:r>
      <w:r w:rsidR="00A361E1">
        <w:t>ross</w:t>
      </w:r>
    </w:p>
    <w:p w:rsidR="009A1DDE" w:rsidRPr="00D374A3" w:rsidRDefault="00500E85" w:rsidP="00306173">
      <w:pPr>
        <w:rPr>
          <w:sz w:val="20"/>
          <w:szCs w:val="20"/>
        </w:rPr>
      </w:pPr>
      <w:r w:rsidRPr="00D374A3">
        <w:rPr>
          <w:sz w:val="20"/>
          <w:szCs w:val="20"/>
        </w:rPr>
        <w:t>Toma la palabra Iraia Garcia, miembro de la Junta Directiva de la FVA/EAF, y atleta afectada</w:t>
      </w:r>
      <w:r w:rsidR="0021380B" w:rsidRPr="00D374A3">
        <w:rPr>
          <w:sz w:val="20"/>
          <w:szCs w:val="20"/>
        </w:rPr>
        <w:t xml:space="preserve">.  </w:t>
      </w:r>
    </w:p>
    <w:p w:rsidR="0021380B" w:rsidRPr="00D374A3" w:rsidRDefault="005F0AE4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>La renuncia a la selección de Euskadi de Cross viene motivada por la denuncia de irregularidades en la licencia de la atleta Penelope Baños desde el año 2013</w:t>
      </w:r>
      <w:r w:rsidR="00E3723C" w:rsidRPr="00D374A3">
        <w:rPr>
          <w:sz w:val="20"/>
          <w:szCs w:val="20"/>
        </w:rPr>
        <w:t xml:space="preserve"> alegando que </w:t>
      </w:r>
      <w:r w:rsidR="0002273B" w:rsidRPr="00D374A3">
        <w:rPr>
          <w:sz w:val="20"/>
          <w:szCs w:val="20"/>
        </w:rPr>
        <w:t xml:space="preserve">en la temporada 2012-2013 existieron presuntas irregularidades en el empadronamiento presentado por la atleta con alta a fecha 22/05/2013 que </w:t>
      </w:r>
      <w:r w:rsidR="00E3723C" w:rsidRPr="00D374A3">
        <w:rPr>
          <w:sz w:val="20"/>
          <w:szCs w:val="20"/>
        </w:rPr>
        <w:t>no cumple con la normativa de la FVA de estar empadronada en el País Vasco.</w:t>
      </w:r>
    </w:p>
    <w:p w:rsidR="00E3723C" w:rsidRPr="00D374A3" w:rsidRDefault="00E3723C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 xml:space="preserve">A petición de Iraia Garcia en el año 2013 la FVA solicitó a Penelope Baños </w:t>
      </w:r>
      <w:r w:rsidR="00AC1B0A" w:rsidRPr="00D374A3">
        <w:rPr>
          <w:sz w:val="20"/>
          <w:szCs w:val="20"/>
        </w:rPr>
        <w:t>el certificado de empadronamiento y este fue entre</w:t>
      </w:r>
      <w:r w:rsidR="00B71475" w:rsidRPr="00D374A3">
        <w:rPr>
          <w:sz w:val="20"/>
          <w:szCs w:val="20"/>
        </w:rPr>
        <w:t xml:space="preserve">gado </w:t>
      </w:r>
      <w:r w:rsidR="00E518B6" w:rsidRPr="00D374A3">
        <w:rPr>
          <w:sz w:val="20"/>
          <w:szCs w:val="20"/>
        </w:rPr>
        <w:t>por la atleta</w:t>
      </w:r>
      <w:r w:rsidR="00B71475" w:rsidRPr="00D374A3">
        <w:rPr>
          <w:sz w:val="20"/>
          <w:szCs w:val="20"/>
        </w:rPr>
        <w:t xml:space="preserve"> a la FVA</w:t>
      </w:r>
      <w:r w:rsidR="0015557E" w:rsidRPr="00D374A3">
        <w:rPr>
          <w:sz w:val="20"/>
          <w:szCs w:val="20"/>
        </w:rPr>
        <w:t>.  El empadronamiento ten</w:t>
      </w:r>
      <w:r w:rsidR="00A53DD0" w:rsidRPr="00D374A3">
        <w:rPr>
          <w:sz w:val="20"/>
          <w:szCs w:val="20"/>
        </w:rPr>
        <w:t>ía fecha del 22 de mayo de 2013, lo</w:t>
      </w:r>
      <w:r w:rsidR="00FB1186" w:rsidRPr="00D374A3">
        <w:rPr>
          <w:sz w:val="20"/>
          <w:szCs w:val="20"/>
        </w:rPr>
        <w:t xml:space="preserve"> que </w:t>
      </w:r>
      <w:r w:rsidR="006E6657" w:rsidRPr="00D374A3">
        <w:rPr>
          <w:sz w:val="20"/>
          <w:szCs w:val="20"/>
        </w:rPr>
        <w:t>no nos hace</w:t>
      </w:r>
      <w:r w:rsidR="00FB1186" w:rsidRPr="00D374A3">
        <w:rPr>
          <w:sz w:val="20"/>
          <w:szCs w:val="20"/>
        </w:rPr>
        <w:t xml:space="preserve"> saber si en octubre del año anterior (periodo de licencias) estaba empadronada en el País Vasco o en otro municipio</w:t>
      </w:r>
      <w:r w:rsidR="006E6657" w:rsidRPr="00D374A3">
        <w:rPr>
          <w:sz w:val="20"/>
          <w:szCs w:val="20"/>
        </w:rPr>
        <w:t>.</w:t>
      </w:r>
    </w:p>
    <w:p w:rsidR="006E6657" w:rsidRDefault="006E6657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>Como diligencias la FVA tomó la decisión, ante la presentación del certificado de seguir contando con ella para todas las circunstancias que la misma federación requiriera. La FVA tomó</w:t>
      </w:r>
      <w:r w:rsidR="00E518B6" w:rsidRPr="00D374A3">
        <w:rPr>
          <w:sz w:val="20"/>
          <w:szCs w:val="20"/>
        </w:rPr>
        <w:t>,</w:t>
      </w:r>
      <w:r w:rsidRPr="00D374A3">
        <w:rPr>
          <w:sz w:val="20"/>
          <w:szCs w:val="20"/>
        </w:rPr>
        <w:t xml:space="preserve"> </w:t>
      </w:r>
      <w:r w:rsidR="00E518B6" w:rsidRPr="00D374A3">
        <w:rPr>
          <w:sz w:val="20"/>
          <w:szCs w:val="20"/>
        </w:rPr>
        <w:t>ante</w:t>
      </w:r>
      <w:r w:rsidRPr="00D374A3">
        <w:rPr>
          <w:sz w:val="20"/>
          <w:szCs w:val="20"/>
        </w:rPr>
        <w:t xml:space="preserve"> aquella situación</w:t>
      </w:r>
      <w:r w:rsidR="00E518B6" w:rsidRPr="00D374A3">
        <w:rPr>
          <w:sz w:val="20"/>
          <w:szCs w:val="20"/>
        </w:rPr>
        <w:t>,</w:t>
      </w:r>
      <w:r w:rsidRPr="00D374A3">
        <w:rPr>
          <w:sz w:val="20"/>
          <w:szCs w:val="20"/>
        </w:rPr>
        <w:t xml:space="preserve"> </w:t>
      </w:r>
      <w:r w:rsidR="00E518B6" w:rsidRPr="00D374A3">
        <w:rPr>
          <w:sz w:val="20"/>
          <w:szCs w:val="20"/>
        </w:rPr>
        <w:t xml:space="preserve">la decisión </w:t>
      </w:r>
      <w:r w:rsidRPr="00D374A3">
        <w:rPr>
          <w:sz w:val="20"/>
          <w:szCs w:val="20"/>
        </w:rPr>
        <w:t>pedir en el momento de</w:t>
      </w:r>
      <w:r>
        <w:rPr>
          <w:sz w:val="20"/>
          <w:szCs w:val="20"/>
        </w:rPr>
        <w:t xml:space="preserve"> licencias los empadronamientos de aquellas personas que por situación </w:t>
      </w:r>
      <w:r w:rsidR="00E518B6">
        <w:rPr>
          <w:sz w:val="20"/>
          <w:szCs w:val="20"/>
        </w:rPr>
        <w:t>legal pudieran ser sospechosas de no tener residencia en el País Vasco.</w:t>
      </w:r>
    </w:p>
    <w:p w:rsidR="00E518B6" w:rsidRPr="00D374A3" w:rsidRDefault="00E518B6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>Reto</w:t>
      </w:r>
      <w:r w:rsidR="006610DC" w:rsidRPr="00D374A3">
        <w:rPr>
          <w:sz w:val="20"/>
          <w:szCs w:val="20"/>
        </w:rPr>
        <w:t>ma la palabra Iraia Garcí</w:t>
      </w:r>
      <w:r w:rsidRPr="00D374A3">
        <w:rPr>
          <w:sz w:val="20"/>
          <w:szCs w:val="20"/>
        </w:rPr>
        <w:t xml:space="preserve">a, </w:t>
      </w:r>
      <w:r w:rsidR="00E53540" w:rsidRPr="00D374A3">
        <w:rPr>
          <w:sz w:val="20"/>
          <w:szCs w:val="20"/>
        </w:rPr>
        <w:t>ante la situación que se provoca, siendo conocedora de que</w:t>
      </w:r>
      <w:r w:rsidR="0002273B" w:rsidRPr="00D374A3">
        <w:rPr>
          <w:sz w:val="20"/>
          <w:szCs w:val="20"/>
        </w:rPr>
        <w:t xml:space="preserve"> anteriormente la atleta citada residía en Madrid y actualmente </w:t>
      </w:r>
      <w:r w:rsidR="00E53540" w:rsidRPr="00D374A3">
        <w:rPr>
          <w:sz w:val="20"/>
          <w:szCs w:val="20"/>
        </w:rPr>
        <w:t xml:space="preserve">por motivos laborales Penelope Baños no reside en el País Vasco, por </w:t>
      </w:r>
      <w:r w:rsidR="009C257A" w:rsidRPr="00D374A3">
        <w:rPr>
          <w:sz w:val="20"/>
          <w:szCs w:val="20"/>
        </w:rPr>
        <w:t>lo que se entiende que</w:t>
      </w:r>
      <w:r w:rsidR="00E53540" w:rsidRPr="00D374A3">
        <w:rPr>
          <w:sz w:val="20"/>
          <w:szCs w:val="20"/>
        </w:rPr>
        <w:t xml:space="preserve"> según la Ley de Bases de Régimen Local</w:t>
      </w:r>
      <w:r w:rsidR="009C257A" w:rsidRPr="00D374A3">
        <w:rPr>
          <w:sz w:val="20"/>
          <w:szCs w:val="20"/>
        </w:rPr>
        <w:t xml:space="preserve"> no debiera estar empadronada en el País Vasco, pregunta a la Junta Directiva de la FVA hasta </w:t>
      </w:r>
      <w:r w:rsidR="003D3EDA" w:rsidRPr="00D374A3">
        <w:rPr>
          <w:sz w:val="20"/>
          <w:szCs w:val="20"/>
        </w:rPr>
        <w:t>dónde puede llegar é</w:t>
      </w:r>
      <w:r w:rsidR="009C257A" w:rsidRPr="00D374A3">
        <w:rPr>
          <w:sz w:val="20"/>
          <w:szCs w:val="20"/>
        </w:rPr>
        <w:t>s</w:t>
      </w:r>
      <w:r w:rsidR="003D3EDA" w:rsidRPr="00D374A3">
        <w:rPr>
          <w:sz w:val="20"/>
          <w:szCs w:val="20"/>
        </w:rPr>
        <w:t>ta en la resolución de este conflicto</w:t>
      </w:r>
      <w:r w:rsidR="0002273B" w:rsidRPr="00D374A3">
        <w:rPr>
          <w:sz w:val="20"/>
          <w:szCs w:val="20"/>
        </w:rPr>
        <w:t>, ya que para según dicha ley los ciudadanos tienen que estar empadronados en el domicilio donde residen “habitualmente” y éste no es el caso.</w:t>
      </w:r>
    </w:p>
    <w:p w:rsidR="009C257A" w:rsidRPr="00D374A3" w:rsidRDefault="009C257A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lastRenderedPageBreak/>
        <w:t xml:space="preserve">La Junta </w:t>
      </w:r>
      <w:r w:rsidR="008C6451" w:rsidRPr="00D374A3">
        <w:rPr>
          <w:sz w:val="20"/>
          <w:szCs w:val="20"/>
        </w:rPr>
        <w:t>explica que si la situación en relación a la licencia de la atleta cumple con la normativa legal, no puede ni debe denunciar a la atleta por incumplimiento de la normativa y tendrá que ser la persona la que denuncie ante la justicia la irregularidad de una persona que no teniendo residencia en un municipio si esté empadronada en él.</w:t>
      </w:r>
    </w:p>
    <w:p w:rsidR="008C6451" w:rsidRPr="00D374A3" w:rsidRDefault="00F809EB" w:rsidP="00E3723C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>No obstante la FVA pone en marcha dos actuaciones, por una parte solicitar a Penelope Baños un Histórico de Empadronamiento en el País Vasco</w:t>
      </w:r>
      <w:r w:rsidR="0002273B" w:rsidRPr="00D374A3">
        <w:rPr>
          <w:sz w:val="20"/>
          <w:szCs w:val="20"/>
        </w:rPr>
        <w:t>. Para en el caso de no residir en el Pais Vasco a fecha de trámite de licencias se</w:t>
      </w:r>
      <w:r w:rsidR="00EC43EC" w:rsidRPr="00D374A3">
        <w:rPr>
          <w:sz w:val="20"/>
          <w:szCs w:val="20"/>
        </w:rPr>
        <w:t xml:space="preserve"> estudia  llevar </w:t>
      </w:r>
      <w:r w:rsidR="0002273B" w:rsidRPr="00D374A3">
        <w:rPr>
          <w:sz w:val="20"/>
          <w:szCs w:val="20"/>
        </w:rPr>
        <w:t xml:space="preserve">el caso al régimen disciplinario </w:t>
      </w:r>
      <w:r w:rsidRPr="00D374A3">
        <w:rPr>
          <w:sz w:val="20"/>
          <w:szCs w:val="20"/>
        </w:rPr>
        <w:t xml:space="preserve">y </w:t>
      </w:r>
      <w:r w:rsidR="005F7239" w:rsidRPr="00D374A3">
        <w:rPr>
          <w:sz w:val="20"/>
          <w:szCs w:val="20"/>
        </w:rPr>
        <w:t>por otra facilitar a</w:t>
      </w:r>
      <w:r w:rsidR="006610DC" w:rsidRPr="00D374A3">
        <w:rPr>
          <w:sz w:val="20"/>
          <w:szCs w:val="20"/>
        </w:rPr>
        <w:t xml:space="preserve"> Iraia Garcia el reglamento de R</w:t>
      </w:r>
      <w:r w:rsidR="005F7239" w:rsidRPr="00D374A3">
        <w:rPr>
          <w:sz w:val="20"/>
          <w:szCs w:val="20"/>
        </w:rPr>
        <w:t>esolución Extrajudicial de Conflictos de la FVA por si es de su entender el llevar acabo alguna actuación.</w:t>
      </w:r>
    </w:p>
    <w:p w:rsidR="009A1DDE" w:rsidRPr="00D374A3" w:rsidRDefault="005F7239" w:rsidP="00492EBF">
      <w:pPr>
        <w:jc w:val="both"/>
        <w:rPr>
          <w:sz w:val="20"/>
          <w:szCs w:val="20"/>
        </w:rPr>
      </w:pPr>
      <w:r w:rsidRPr="00D374A3">
        <w:rPr>
          <w:sz w:val="20"/>
          <w:szCs w:val="20"/>
        </w:rPr>
        <w:t xml:space="preserve">En otro orden de cosas, la Junta Directiva de la FVA toma la decisión, por unanimidad, de apercibir a todas las atletas que </w:t>
      </w:r>
      <w:r w:rsidR="002F5EAC" w:rsidRPr="00D374A3">
        <w:rPr>
          <w:sz w:val="20"/>
          <w:szCs w:val="20"/>
        </w:rPr>
        <w:t xml:space="preserve">en el uso de su razón hubieran renunciado a participar con </w:t>
      </w:r>
      <w:r w:rsidR="003D3EDA" w:rsidRPr="00D374A3">
        <w:rPr>
          <w:sz w:val="20"/>
          <w:szCs w:val="20"/>
        </w:rPr>
        <w:t>la Selección Vasca de atletismo, teniendo en cuenta que en el momento de la negativa a la selección algunas de las atletas no esgrimen el motivo por el cual renuncian.</w:t>
      </w:r>
    </w:p>
    <w:p w:rsidR="00E44DB3" w:rsidRDefault="00084AC7" w:rsidP="00D6749F">
      <w:pPr>
        <w:pStyle w:val="Citadestacada"/>
      </w:pPr>
      <w:r>
        <w:t>E</w:t>
      </w:r>
      <w:r w:rsidR="00E6140B">
        <w:t>s</w:t>
      </w:r>
      <w:r>
        <w:t xml:space="preserve">tudio de </w:t>
      </w:r>
      <w:r w:rsidR="00D6749F">
        <w:t>la situación surgida con el Baremo de entrenadores</w:t>
      </w:r>
    </w:p>
    <w:p w:rsidR="00D6749F" w:rsidRDefault="00D6749F" w:rsidP="00D6749F">
      <w:pPr>
        <w:pStyle w:val="Prrafodelista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Se aprueba por unanimidad, ante las denuncias recibidas, el llevar ante el Juez Único el caso del entrenador Antonio Lorenzo</w:t>
      </w:r>
      <w:r w:rsidR="00AB256C">
        <w:rPr>
          <w:sz w:val="20"/>
          <w:szCs w:val="20"/>
        </w:rPr>
        <w:t>.</w:t>
      </w:r>
    </w:p>
    <w:p w:rsidR="009E7A44" w:rsidRDefault="00A44EDC" w:rsidP="00AB256C">
      <w:pPr>
        <w:pStyle w:val="Citadestacada"/>
      </w:pPr>
      <w:r>
        <w:t xml:space="preserve">Estudio </w:t>
      </w:r>
      <w:r w:rsidR="00AB256C">
        <w:t>de la propuesta de atletas para las concentraciones</w:t>
      </w:r>
    </w:p>
    <w:p w:rsidR="00714439" w:rsidRDefault="00AB256C" w:rsidP="00AB256C">
      <w:pPr>
        <w:rPr>
          <w:rFonts w:eastAsia="Times New Roman"/>
        </w:rPr>
      </w:pPr>
      <w:r w:rsidRPr="00AB256C">
        <w:rPr>
          <w:sz w:val="20"/>
          <w:szCs w:val="20"/>
        </w:rPr>
        <w:t xml:space="preserve">Se da lectura </w:t>
      </w:r>
      <w:r>
        <w:rPr>
          <w:sz w:val="20"/>
          <w:szCs w:val="20"/>
        </w:rPr>
        <w:t>a la propuesta de atletas para las concentraciones que realice la FVA/EAF, a modo de resumen</w:t>
      </w:r>
      <w:r w:rsidR="00714439">
        <w:rPr>
          <w:sz w:val="20"/>
          <w:szCs w:val="20"/>
        </w:rPr>
        <w:t>, los atletas firmantes, proponen</w:t>
      </w:r>
    </w:p>
    <w:p w:rsidR="00714439" w:rsidRPr="000B7FFC" w:rsidRDefault="00714439" w:rsidP="00714439">
      <w:pPr>
        <w:jc w:val="both"/>
        <w:rPr>
          <w:rFonts w:eastAsia="Times New Roman"/>
          <w:i/>
          <w:sz w:val="20"/>
          <w:szCs w:val="20"/>
        </w:rPr>
      </w:pPr>
      <w:r w:rsidRPr="000B7FFC">
        <w:rPr>
          <w:rFonts w:eastAsia="Times New Roman"/>
          <w:i/>
          <w:sz w:val="20"/>
          <w:szCs w:val="20"/>
        </w:rPr>
        <w:t>“</w:t>
      </w:r>
      <w:r w:rsidR="00AB256C" w:rsidRPr="000B7FFC">
        <w:rPr>
          <w:rFonts w:eastAsia="Times New Roman"/>
          <w:i/>
          <w:sz w:val="20"/>
          <w:szCs w:val="20"/>
        </w:rPr>
        <w:t xml:space="preserve">concentración conjunta siempre que sea </w:t>
      </w:r>
      <w:r w:rsidR="00AB256C" w:rsidRPr="000B7FFC">
        <w:rPr>
          <w:rFonts w:eastAsia="Times New Roman"/>
          <w:b/>
          <w:bCs/>
          <w:i/>
          <w:sz w:val="20"/>
          <w:szCs w:val="20"/>
        </w:rPr>
        <w:t xml:space="preserve">viable </w:t>
      </w:r>
      <w:r w:rsidR="00AB256C" w:rsidRPr="000B7FFC">
        <w:rPr>
          <w:rFonts w:eastAsia="Times New Roman"/>
          <w:i/>
          <w:sz w:val="20"/>
          <w:szCs w:val="20"/>
        </w:rPr>
        <w:t xml:space="preserve">(desde el punto de vista económico, sin que reporte un gasto notablemente mayor para la FVA) y siempre que </w:t>
      </w:r>
      <w:r w:rsidR="00AB256C" w:rsidRPr="000B7FFC">
        <w:rPr>
          <w:rFonts w:eastAsia="Times New Roman"/>
          <w:b/>
          <w:bCs/>
          <w:i/>
          <w:sz w:val="20"/>
          <w:szCs w:val="20"/>
        </w:rPr>
        <w:t>no haya algún argumento de peso</w:t>
      </w:r>
      <w:r w:rsidR="00AB256C" w:rsidRPr="000B7FFC">
        <w:rPr>
          <w:rFonts w:eastAsia="Times New Roman"/>
          <w:i/>
          <w:sz w:val="20"/>
          <w:szCs w:val="20"/>
        </w:rPr>
        <w:t>, como es lógico (por ejemplo entrenar en altitud como ocurre en el caso de fondo o como el caso que se da este año de que el responsable de lanzamientos tenga que actuar como entrenador de dos selecciones</w:t>
      </w:r>
      <w:r w:rsidRPr="000B7FFC">
        <w:rPr>
          <w:rFonts w:eastAsia="Times New Roman"/>
          <w:i/>
          <w:sz w:val="20"/>
          <w:szCs w:val="20"/>
        </w:rPr>
        <w:t>”</w:t>
      </w:r>
    </w:p>
    <w:p w:rsidR="000B7FFC" w:rsidRDefault="000B7FFC" w:rsidP="000B7FFC">
      <w:pPr>
        <w:pStyle w:val="Prrafodelista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aprueba por unanimidad, que </w:t>
      </w:r>
      <w:r w:rsidR="006610DC">
        <w:rPr>
          <w:sz w:val="20"/>
          <w:szCs w:val="20"/>
        </w:rPr>
        <w:t>sea la Dirección Técnica y los Responsables de S</w:t>
      </w:r>
      <w:r>
        <w:rPr>
          <w:sz w:val="20"/>
          <w:szCs w:val="20"/>
        </w:rPr>
        <w:t>ector quienes decidan fechas y lugares de concentración siempre y cuando el aspecto deportivo prevalezca sobre el resto</w:t>
      </w:r>
      <w:r w:rsidR="00B005A1">
        <w:rPr>
          <w:sz w:val="20"/>
          <w:szCs w:val="20"/>
        </w:rPr>
        <w:t xml:space="preserve"> y la viabilidad económica lo permita.</w:t>
      </w:r>
    </w:p>
    <w:p w:rsidR="00B005A1" w:rsidRDefault="00B005A1" w:rsidP="000B7FFC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492EBF" w:rsidRPr="00492EBF" w:rsidRDefault="00B005A1" w:rsidP="00492EBF">
      <w:pPr>
        <w:pStyle w:val="Prrafodelista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6610DC">
        <w:rPr>
          <w:sz w:val="20"/>
          <w:szCs w:val="20"/>
        </w:rPr>
        <w:t>obstante</w:t>
      </w:r>
      <w:r>
        <w:rPr>
          <w:sz w:val="20"/>
          <w:szCs w:val="20"/>
        </w:rPr>
        <w:t xml:space="preserve"> en la concentración de este año se recogerá información añadida a la que por su condición de responsables deben enviar los mismos una vez concluida la concentración para conocer la opinión de los atletas que están acudiendo a las concentraciones de la FVA con asiduidad.</w:t>
      </w:r>
    </w:p>
    <w:p w:rsidR="00BB2AB0" w:rsidRDefault="00BB2AB0" w:rsidP="00BB2AB0">
      <w:pPr>
        <w:pStyle w:val="Citadestacada"/>
      </w:pPr>
      <w:r>
        <w:t>Ruegos y preguntas</w:t>
      </w:r>
    </w:p>
    <w:p w:rsidR="00B005A1" w:rsidRDefault="00B005A1" w:rsidP="00B005A1">
      <w:pPr>
        <w:rPr>
          <w:sz w:val="20"/>
          <w:szCs w:val="20"/>
        </w:rPr>
      </w:pPr>
      <w:r w:rsidRPr="00B005A1">
        <w:rPr>
          <w:sz w:val="20"/>
          <w:szCs w:val="20"/>
        </w:rPr>
        <w:t>Alicia Lagartos pregunta que se va a hacer con el Campeonato de España Infantil de este año.</w:t>
      </w:r>
    </w:p>
    <w:p w:rsidR="00B005A1" w:rsidRPr="00B005A1" w:rsidRDefault="00B005A1" w:rsidP="00492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Junta Directiva </w:t>
      </w:r>
      <w:r w:rsidR="008F0832">
        <w:rPr>
          <w:sz w:val="20"/>
          <w:szCs w:val="20"/>
        </w:rPr>
        <w:t xml:space="preserve">recuerda que las categorías infantiles no son responsabilidad del ámbito autonómico y </w:t>
      </w:r>
      <w:r w:rsidR="00492EBF">
        <w:rPr>
          <w:sz w:val="20"/>
          <w:szCs w:val="20"/>
        </w:rPr>
        <w:t>responde que mientras las tres D</w:t>
      </w:r>
      <w:r>
        <w:rPr>
          <w:sz w:val="20"/>
          <w:szCs w:val="20"/>
        </w:rPr>
        <w:t xml:space="preserve">iputaciones </w:t>
      </w:r>
      <w:r w:rsidR="00492EBF">
        <w:rPr>
          <w:sz w:val="20"/>
          <w:szCs w:val="20"/>
        </w:rPr>
        <w:t xml:space="preserve">Forales </w:t>
      </w:r>
      <w:r>
        <w:rPr>
          <w:sz w:val="20"/>
          <w:szCs w:val="20"/>
        </w:rPr>
        <w:t>no se pongan de acuerdo con la participación</w:t>
      </w:r>
      <w:r w:rsidR="008F0832">
        <w:rPr>
          <w:sz w:val="20"/>
          <w:szCs w:val="20"/>
        </w:rPr>
        <w:t xml:space="preserve"> de atletas</w:t>
      </w:r>
      <w:r w:rsidR="00492EBF">
        <w:rPr>
          <w:sz w:val="20"/>
          <w:szCs w:val="20"/>
        </w:rPr>
        <w:t>,</w:t>
      </w:r>
      <w:r w:rsidR="008F0832">
        <w:rPr>
          <w:sz w:val="20"/>
          <w:szCs w:val="20"/>
        </w:rPr>
        <w:t xml:space="preserve"> no solo de categorías menores en campeonatos de España sino de participaciones de niños en categorías superiores dado que no tenemos las mismas categorías que el estado y pidiendo la RFEA lic</w:t>
      </w:r>
      <w:r w:rsidR="00492EBF">
        <w:rPr>
          <w:sz w:val="20"/>
          <w:szCs w:val="20"/>
        </w:rPr>
        <w:t>encia para poder participar, la FVA/EAF no puede hacer nada en este aspecto.</w:t>
      </w:r>
    </w:p>
    <w:p w:rsidR="00B005A1" w:rsidRDefault="00B005A1" w:rsidP="00020099">
      <w:pPr>
        <w:spacing w:after="0"/>
        <w:jc w:val="both"/>
        <w:rPr>
          <w:sz w:val="20"/>
          <w:szCs w:val="20"/>
        </w:rPr>
      </w:pPr>
    </w:p>
    <w:p w:rsidR="00BB2AB0" w:rsidRDefault="00BB2AB0" w:rsidP="0002009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Sin ningún ruego ni pregunta, se da por terminada la junta Directiva de la FVA</w:t>
      </w:r>
    </w:p>
    <w:p w:rsidR="00BB2AB0" w:rsidRDefault="00BB2AB0" w:rsidP="00020099">
      <w:pPr>
        <w:spacing w:after="0"/>
        <w:jc w:val="both"/>
        <w:rPr>
          <w:sz w:val="20"/>
          <w:szCs w:val="20"/>
        </w:rPr>
      </w:pPr>
    </w:p>
    <w:p w:rsidR="007160CE" w:rsidRDefault="00D374A3" w:rsidP="007160CE"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127000</wp:posOffset>
            </wp:positionV>
            <wp:extent cx="1790700" cy="762000"/>
            <wp:effectExtent l="19050" t="0" r="0" b="0"/>
            <wp:wrapNone/>
            <wp:docPr id="3" name="0 Imagen" descr="firma And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irma Andere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174625</wp:posOffset>
            </wp:positionV>
            <wp:extent cx="1191895" cy="790575"/>
            <wp:effectExtent l="19050" t="0" r="8255" b="0"/>
            <wp:wrapNone/>
            <wp:docPr id="2" name="1 Imagen" descr="Logo con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con firm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0CE">
        <w:t>Firmado:</w:t>
      </w:r>
      <w:r w:rsidR="007160CE">
        <w:tab/>
      </w:r>
      <w:r w:rsidR="007160CE">
        <w:tab/>
      </w:r>
      <w:r w:rsidR="007160CE">
        <w:tab/>
      </w:r>
      <w:r w:rsidR="007160CE">
        <w:tab/>
      </w:r>
      <w:r w:rsidR="007160CE">
        <w:tab/>
      </w:r>
      <w:r w:rsidR="007160CE">
        <w:tab/>
      </w:r>
      <w:r w:rsidR="007160CE">
        <w:tab/>
      </w:r>
      <w:r w:rsidR="007160CE">
        <w:tab/>
      </w:r>
      <w:r w:rsidR="007160CE">
        <w:tab/>
        <w:t>VºB:</w:t>
      </w:r>
    </w:p>
    <w:p w:rsidR="007160CE" w:rsidRDefault="007160CE" w:rsidP="007160CE"/>
    <w:p w:rsidR="007160CE" w:rsidRDefault="007160CE" w:rsidP="007160CE"/>
    <w:p w:rsidR="007160CE" w:rsidRDefault="007160CE" w:rsidP="007160CE">
      <w:pPr>
        <w:spacing w:after="0" w:line="240" w:lineRule="auto"/>
      </w:pPr>
      <w:r>
        <w:t>Juan Manuel Cáceres Gómez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Juan José Andérez Zurinaga</w:t>
      </w:r>
    </w:p>
    <w:p w:rsidR="007160CE" w:rsidRDefault="007160CE" w:rsidP="007160CE">
      <w:pPr>
        <w:spacing w:after="0" w:line="240" w:lineRule="auto"/>
      </w:pPr>
      <w:r>
        <w:t>Secretario General FVA/EAF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 FVA/EAF</w:t>
      </w:r>
    </w:p>
    <w:sectPr w:rsidR="007160CE" w:rsidSect="00492EB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829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F547CB"/>
    <w:multiLevelType w:val="multilevel"/>
    <w:tmpl w:val="E2CC5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126F97"/>
    <w:multiLevelType w:val="hybridMultilevel"/>
    <w:tmpl w:val="8EC0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4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7061A"/>
    <w:multiLevelType w:val="hybridMultilevel"/>
    <w:tmpl w:val="7C46E97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A1B4B"/>
    <w:multiLevelType w:val="hybridMultilevel"/>
    <w:tmpl w:val="797E57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6130"/>
    <w:multiLevelType w:val="hybridMultilevel"/>
    <w:tmpl w:val="740C8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4DDB"/>
    <w:multiLevelType w:val="multilevel"/>
    <w:tmpl w:val="1D1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DE9"/>
    <w:multiLevelType w:val="hybridMultilevel"/>
    <w:tmpl w:val="4F667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62C4"/>
    <w:multiLevelType w:val="hybridMultilevel"/>
    <w:tmpl w:val="860C1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A5D"/>
    <w:multiLevelType w:val="hybridMultilevel"/>
    <w:tmpl w:val="665A2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460FA"/>
    <w:multiLevelType w:val="hybridMultilevel"/>
    <w:tmpl w:val="4712FD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211D"/>
    <w:multiLevelType w:val="hybridMultilevel"/>
    <w:tmpl w:val="1A1A9DA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5636A3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0FE2F0B"/>
    <w:multiLevelType w:val="hybridMultilevel"/>
    <w:tmpl w:val="F06604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A684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916325"/>
    <w:multiLevelType w:val="multilevel"/>
    <w:tmpl w:val="E2CC5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DD25D2"/>
    <w:multiLevelType w:val="multilevel"/>
    <w:tmpl w:val="2A4643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F07533"/>
    <w:multiLevelType w:val="hybridMultilevel"/>
    <w:tmpl w:val="7CDEF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61791"/>
    <w:multiLevelType w:val="hybridMultilevel"/>
    <w:tmpl w:val="841C9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18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2A4E"/>
    <w:rsid w:val="00020099"/>
    <w:rsid w:val="0002273B"/>
    <w:rsid w:val="0004528D"/>
    <w:rsid w:val="00084AC7"/>
    <w:rsid w:val="00090ACC"/>
    <w:rsid w:val="000B2A4E"/>
    <w:rsid w:val="000B742D"/>
    <w:rsid w:val="000B7FFC"/>
    <w:rsid w:val="000C1F6F"/>
    <w:rsid w:val="000E1730"/>
    <w:rsid w:val="0015557E"/>
    <w:rsid w:val="001604D0"/>
    <w:rsid w:val="001904D8"/>
    <w:rsid w:val="001C021A"/>
    <w:rsid w:val="001D3D63"/>
    <w:rsid w:val="001F2363"/>
    <w:rsid w:val="0021380B"/>
    <w:rsid w:val="00235C4A"/>
    <w:rsid w:val="0028001D"/>
    <w:rsid w:val="002C4AA9"/>
    <w:rsid w:val="002D6998"/>
    <w:rsid w:val="002F5EAC"/>
    <w:rsid w:val="00306173"/>
    <w:rsid w:val="00334AD6"/>
    <w:rsid w:val="003A4406"/>
    <w:rsid w:val="003D3EDA"/>
    <w:rsid w:val="00410404"/>
    <w:rsid w:val="00426388"/>
    <w:rsid w:val="004300E7"/>
    <w:rsid w:val="00456CC1"/>
    <w:rsid w:val="0047480E"/>
    <w:rsid w:val="004842DF"/>
    <w:rsid w:val="0048576F"/>
    <w:rsid w:val="00492EBF"/>
    <w:rsid w:val="004E5964"/>
    <w:rsid w:val="00500E85"/>
    <w:rsid w:val="00531537"/>
    <w:rsid w:val="005340CA"/>
    <w:rsid w:val="005553A1"/>
    <w:rsid w:val="005E4467"/>
    <w:rsid w:val="005E6A03"/>
    <w:rsid w:val="005F0AE4"/>
    <w:rsid w:val="005F7239"/>
    <w:rsid w:val="0061214A"/>
    <w:rsid w:val="00646C75"/>
    <w:rsid w:val="00652BC5"/>
    <w:rsid w:val="006610DC"/>
    <w:rsid w:val="006762A7"/>
    <w:rsid w:val="006A06DD"/>
    <w:rsid w:val="006B784A"/>
    <w:rsid w:val="006C1C8A"/>
    <w:rsid w:val="006D33D4"/>
    <w:rsid w:val="006E5AA4"/>
    <w:rsid w:val="006E6657"/>
    <w:rsid w:val="00710308"/>
    <w:rsid w:val="00714439"/>
    <w:rsid w:val="007160CE"/>
    <w:rsid w:val="00721151"/>
    <w:rsid w:val="007A19C8"/>
    <w:rsid w:val="007A1EE9"/>
    <w:rsid w:val="007D321D"/>
    <w:rsid w:val="007F5E98"/>
    <w:rsid w:val="00810C48"/>
    <w:rsid w:val="008211D3"/>
    <w:rsid w:val="008232A1"/>
    <w:rsid w:val="008428EE"/>
    <w:rsid w:val="00860408"/>
    <w:rsid w:val="008C5DE4"/>
    <w:rsid w:val="008C6451"/>
    <w:rsid w:val="008F0832"/>
    <w:rsid w:val="00901409"/>
    <w:rsid w:val="00956E26"/>
    <w:rsid w:val="00975D9F"/>
    <w:rsid w:val="00997BD9"/>
    <w:rsid w:val="009A1DDE"/>
    <w:rsid w:val="009A68DC"/>
    <w:rsid w:val="009B12DD"/>
    <w:rsid w:val="009C257A"/>
    <w:rsid w:val="009E7A44"/>
    <w:rsid w:val="00A051AB"/>
    <w:rsid w:val="00A06584"/>
    <w:rsid w:val="00A361E1"/>
    <w:rsid w:val="00A4440B"/>
    <w:rsid w:val="00A44EDC"/>
    <w:rsid w:val="00A53817"/>
    <w:rsid w:val="00A53DD0"/>
    <w:rsid w:val="00A77E09"/>
    <w:rsid w:val="00AB256C"/>
    <w:rsid w:val="00AB48B0"/>
    <w:rsid w:val="00AC1B0A"/>
    <w:rsid w:val="00AD0F85"/>
    <w:rsid w:val="00AD68BC"/>
    <w:rsid w:val="00AE5771"/>
    <w:rsid w:val="00B00231"/>
    <w:rsid w:val="00B005A1"/>
    <w:rsid w:val="00B01A25"/>
    <w:rsid w:val="00B328B6"/>
    <w:rsid w:val="00B567B8"/>
    <w:rsid w:val="00B71475"/>
    <w:rsid w:val="00BB2AB0"/>
    <w:rsid w:val="00BB586B"/>
    <w:rsid w:val="00BD017D"/>
    <w:rsid w:val="00BD4003"/>
    <w:rsid w:val="00BD66FC"/>
    <w:rsid w:val="00BE7073"/>
    <w:rsid w:val="00C037C0"/>
    <w:rsid w:val="00C13A5A"/>
    <w:rsid w:val="00C872A6"/>
    <w:rsid w:val="00CB7F07"/>
    <w:rsid w:val="00D06583"/>
    <w:rsid w:val="00D305ED"/>
    <w:rsid w:val="00D31510"/>
    <w:rsid w:val="00D374A3"/>
    <w:rsid w:val="00D50921"/>
    <w:rsid w:val="00D6749F"/>
    <w:rsid w:val="00DB5493"/>
    <w:rsid w:val="00E3723C"/>
    <w:rsid w:val="00E44DB3"/>
    <w:rsid w:val="00E47638"/>
    <w:rsid w:val="00E518B6"/>
    <w:rsid w:val="00E53540"/>
    <w:rsid w:val="00E6140B"/>
    <w:rsid w:val="00E63B2D"/>
    <w:rsid w:val="00EC25B6"/>
    <w:rsid w:val="00EC43EC"/>
    <w:rsid w:val="00EC67C0"/>
    <w:rsid w:val="00ED6D9F"/>
    <w:rsid w:val="00F6254A"/>
    <w:rsid w:val="00F66FD5"/>
    <w:rsid w:val="00F74AD1"/>
    <w:rsid w:val="00F752B7"/>
    <w:rsid w:val="00F809EB"/>
    <w:rsid w:val="00F86764"/>
    <w:rsid w:val="00FB1186"/>
    <w:rsid w:val="00FB5618"/>
    <w:rsid w:val="00FC4F06"/>
    <w:rsid w:val="00FD296B"/>
    <w:rsid w:val="00FD65EB"/>
    <w:rsid w:val="00FE38DA"/>
    <w:rsid w:val="00FE41DC"/>
    <w:rsid w:val="00FE4AF0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C4F0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C4F0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4F0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FC4F06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C4F06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link w:val="Ttulo6Car"/>
    <w:qFormat/>
    <w:rsid w:val="00FC4F06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FC4F06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C4F06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C4F0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F0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FC4F0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FC4F0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C4F0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FC4F0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aliases w:val="Título 6 Car Car Car Car Car1,Título 6 Car Car Car Car Car Car,Título 6 Car Car Car Car1"/>
    <w:basedOn w:val="Fuentedeprrafopredeter"/>
    <w:link w:val="Ttulo6"/>
    <w:rsid w:val="00FC4F06"/>
    <w:rPr>
      <w:rFonts w:ascii="Arial" w:eastAsia="Times New Roman" w:hAnsi="Arial" w:cs="Arial"/>
      <w:b/>
      <w:sz w:val="2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FC4F0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FC4F0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C4F06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6D33D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C4F0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4F0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C4F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4F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Ttulo1Izquierda">
    <w:name w:val="Estilo Título 1 + Izquierda"/>
    <w:basedOn w:val="Ttulo1"/>
    <w:rsid w:val="00FC4F06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locked/>
    <w:rsid w:val="001904D8"/>
    <w:rPr>
      <w:rFonts w:ascii="Book Antiqua" w:hAnsi="Book Antiqua"/>
      <w:lang w:val="es-ES_tradnl" w:eastAsia="es-ES"/>
    </w:rPr>
  </w:style>
  <w:style w:type="paragraph" w:styleId="Encabezado">
    <w:name w:val="header"/>
    <w:basedOn w:val="Normal"/>
    <w:link w:val="EncabezadoCar"/>
    <w:rsid w:val="001904D8"/>
    <w:pPr>
      <w:tabs>
        <w:tab w:val="center" w:pos="4252"/>
        <w:tab w:val="right" w:pos="8504"/>
      </w:tabs>
      <w:spacing w:after="0" w:line="240" w:lineRule="auto"/>
    </w:pPr>
    <w:rPr>
      <w:rFonts w:ascii="Book Antiqua" w:hAnsi="Book Antiqua"/>
      <w:lang w:val="es-ES_tradnl" w:eastAsia="es-ES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04D8"/>
  </w:style>
  <w:style w:type="character" w:customStyle="1" w:styleId="TtuloCar">
    <w:name w:val="Título Car"/>
    <w:basedOn w:val="Fuentedeprrafopredeter"/>
    <w:link w:val="Ttulo"/>
    <w:locked/>
    <w:rsid w:val="001904D8"/>
    <w:rPr>
      <w:rFonts w:ascii="Arial" w:hAnsi="Arial" w:cs="Arial"/>
      <w:b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1904D8"/>
    <w:pPr>
      <w:spacing w:after="0" w:line="360" w:lineRule="auto"/>
      <w:jc w:val="center"/>
    </w:pPr>
    <w:rPr>
      <w:rFonts w:ascii="Arial" w:hAnsi="Arial" w:cs="Arial"/>
      <w:b/>
      <w:sz w:val="24"/>
      <w:lang w:val="es-ES_tradnl" w:eastAsia="es-ES"/>
    </w:rPr>
  </w:style>
  <w:style w:type="character" w:customStyle="1" w:styleId="TtuloCar1">
    <w:name w:val="Título Car1"/>
    <w:basedOn w:val="Fuentedeprrafopredeter"/>
    <w:link w:val="Ttulo"/>
    <w:uiPriority w:val="10"/>
    <w:rsid w:val="001904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loque">
    <w:name w:val="Block Text"/>
    <w:basedOn w:val="Normal"/>
    <w:rsid w:val="001904D8"/>
    <w:pPr>
      <w:spacing w:after="0" w:line="360" w:lineRule="auto"/>
      <w:ind w:left="1418" w:right="2125" w:hanging="851"/>
      <w:jc w:val="center"/>
    </w:pPr>
    <w:rPr>
      <w:rFonts w:ascii="Book Antiqua" w:eastAsia="Times New Roman" w:hAnsi="Book Antiqua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70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7073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BE7073"/>
    <w:rPr>
      <w:smallCaps/>
      <w:color w:val="C0504D"/>
      <w:u w:val="single"/>
    </w:rPr>
  </w:style>
  <w:style w:type="paragraph" w:customStyle="1" w:styleId="toa">
    <w:name w:val="toa"/>
    <w:basedOn w:val="Normal"/>
    <w:rsid w:val="00F66FD5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F66FD5"/>
    <w:rPr>
      <w:color w:val="0000FF"/>
      <w:u w:val="single"/>
    </w:rPr>
  </w:style>
  <w:style w:type="paragraph" w:customStyle="1" w:styleId="Heading1">
    <w:name w:val="Heading 1"/>
    <w:next w:val="Normal"/>
    <w:link w:val="Heading1Char"/>
    <w:uiPriority w:val="9"/>
    <w:unhideWhenUsed/>
    <w:qFormat/>
    <w:rsid w:val="005E4467"/>
    <w:pPr>
      <w:keepNext/>
      <w:keepLines/>
      <w:spacing w:after="15" w:line="259" w:lineRule="auto"/>
      <w:ind w:left="869"/>
      <w:outlineLvl w:val="0"/>
    </w:pPr>
    <w:rPr>
      <w:rFonts w:ascii="Arial" w:eastAsia="Arial" w:hAnsi="Arial"/>
      <w:b/>
      <w:color w:val="C0C0C0"/>
      <w:sz w:val="40"/>
      <w:szCs w:val="22"/>
      <w:lang w:val="eu-ES" w:eastAsia="eu-ES"/>
    </w:rPr>
  </w:style>
  <w:style w:type="character" w:customStyle="1" w:styleId="Heading1Char">
    <w:name w:val="Heading 1 Char"/>
    <w:link w:val="Heading1"/>
    <w:uiPriority w:val="9"/>
    <w:rsid w:val="005E4467"/>
    <w:rPr>
      <w:rFonts w:ascii="Arial" w:eastAsia="Arial" w:hAnsi="Arial" w:cs="Times New Roman"/>
      <w:b/>
      <w:color w:val="C0C0C0"/>
      <w:sz w:val="40"/>
      <w:szCs w:val="22"/>
      <w:lang w:val="eu-ES" w:eastAsia="eu-ES" w:bidi="ar-SA"/>
    </w:rPr>
  </w:style>
  <w:style w:type="character" w:styleId="CitaHTML">
    <w:name w:val="HTML Cite"/>
    <w:basedOn w:val="Fuentedeprrafopredeter"/>
    <w:uiPriority w:val="99"/>
    <w:semiHidden/>
    <w:unhideWhenUsed/>
    <w:rsid w:val="00FB5618"/>
    <w:rPr>
      <w:i/>
      <w:iCs/>
    </w:rPr>
  </w:style>
  <w:style w:type="character" w:customStyle="1" w:styleId="st">
    <w:name w:val="st"/>
    <w:basedOn w:val="Fuentedeprrafopredeter"/>
    <w:rsid w:val="00FB5618"/>
  </w:style>
  <w:style w:type="character" w:customStyle="1" w:styleId="apple-converted-space">
    <w:name w:val="apple-converted-space"/>
    <w:basedOn w:val="Fuentedeprrafopredeter"/>
    <w:rsid w:val="00FB5618"/>
  </w:style>
  <w:style w:type="character" w:styleId="nfasis">
    <w:name w:val="Emphasis"/>
    <w:basedOn w:val="Fuentedeprrafopredeter"/>
    <w:uiPriority w:val="20"/>
    <w:qFormat/>
    <w:rsid w:val="00FB56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4A"/>
    <w:rPr>
      <w:rFonts w:ascii="Tahoma" w:hAnsi="Tahoma" w:cs="Tahoma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D6749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D6749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4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4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24A5-CFA3-4189-A2D5-E521DF8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2015-03-31T09:44:00Z</dcterms:created>
  <dcterms:modified xsi:type="dcterms:W3CDTF">2015-03-31T09:44:00Z</dcterms:modified>
</cp:coreProperties>
</file>